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6C20" w:rsidRDefault="002A0BED" w:rsidP="00356C20">
      <w:pPr>
        <w:jc w:val="right"/>
      </w:pPr>
      <w:r>
        <w:rPr>
          <w:noProof/>
          <w:lang w:eastAsia="en-GB"/>
        </w:rPr>
        <w:pict>
          <v:shapetype id="_x0000_t202" coordsize="21600,21600" o:spt="202" path="m,l,21600r21600,l21600,xe">
            <v:stroke joinstyle="miter"/>
            <v:path gradientshapeok="t" o:connecttype="rect"/>
          </v:shapetype>
          <v:shape id="_x0000_s1029" type="#_x0000_t202" style="position:absolute;left:0;text-align:left;margin-left:46.5pt;margin-top:22.8pt;width:336pt;height:162.35pt;z-index:251656704" stroked="f">
            <v:textbox style="mso-next-textbox:#_x0000_s1029">
              <w:txbxContent>
                <w:p w:rsidR="00FF1B17" w:rsidRDefault="00FF1B17" w:rsidP="00356C20">
                  <w:pPr>
                    <w:rPr>
                      <w:rFonts w:ascii="Arial" w:hAnsi="Arial" w:cs="Arial"/>
                      <w:b/>
                    </w:rPr>
                  </w:pPr>
                  <w:r>
                    <w:rPr>
                      <w:rFonts w:ascii="Arial" w:hAnsi="Arial" w:cs="Arial"/>
                      <w:b/>
                    </w:rPr>
                    <w:t>Briefing number</w:t>
                  </w:r>
                  <w:r w:rsidR="00152849">
                    <w:rPr>
                      <w:rFonts w:ascii="Arial" w:hAnsi="Arial" w:cs="Arial"/>
                      <w:b/>
                    </w:rPr>
                    <w:t xml:space="preserve"> 69</w:t>
                  </w:r>
                  <w:r>
                    <w:rPr>
                      <w:rFonts w:ascii="Arial" w:hAnsi="Arial" w:cs="Arial"/>
                      <w:b/>
                    </w:rPr>
                    <w:t xml:space="preserve"> </w:t>
                  </w:r>
                  <w:r w:rsidR="00152849">
                    <w:rPr>
                      <w:rFonts w:ascii="Arial" w:hAnsi="Arial" w:cs="Arial"/>
                      <w:b/>
                    </w:rPr>
                    <w:t>October</w:t>
                  </w:r>
                  <w:r w:rsidRPr="00950499">
                    <w:rPr>
                      <w:rFonts w:ascii="Arial" w:hAnsi="Arial" w:cs="Arial"/>
                      <w:b/>
                    </w:rPr>
                    <w:t xml:space="preserve"> 20</w:t>
                  </w:r>
                  <w:r>
                    <w:rPr>
                      <w:rFonts w:ascii="Arial" w:hAnsi="Arial" w:cs="Arial"/>
                      <w:b/>
                    </w:rPr>
                    <w:t>15</w:t>
                  </w:r>
                </w:p>
                <w:p w:rsidR="00FF1B17" w:rsidRPr="007652F9" w:rsidRDefault="00FF1B17" w:rsidP="00B21D25">
                  <w:pPr>
                    <w:jc w:val="center"/>
                    <w:rPr>
                      <w:rFonts w:ascii="Verdana" w:hAnsi="Verdana" w:cs="Arial"/>
                      <w:b/>
                      <w:color w:val="00B050"/>
                      <w:sz w:val="72"/>
                      <w:szCs w:val="60"/>
                    </w:rPr>
                  </w:pPr>
                  <w:r>
                    <w:rPr>
                      <w:rFonts w:ascii="Verdana" w:hAnsi="Verdana" w:cs="Arial"/>
                      <w:b/>
                      <w:color w:val="00B050"/>
                      <w:sz w:val="48"/>
                      <w:szCs w:val="60"/>
                    </w:rPr>
                    <w:t>Being Filmed at Work – Employee Rights and Employer Duties</w:t>
                  </w:r>
                </w:p>
                <w:p w:rsidR="00FF1B17" w:rsidRDefault="00FF1B17"/>
              </w:txbxContent>
            </v:textbox>
          </v:shape>
        </w:pict>
      </w:r>
      <w:r w:rsidR="007652F9" w:rsidRPr="007652F9">
        <w:rPr>
          <w:noProof/>
          <w:lang w:eastAsia="en-GB"/>
        </w:rPr>
        <w:drawing>
          <wp:inline distT="0" distB="0" distL="0" distR="0">
            <wp:extent cx="2524125" cy="2343150"/>
            <wp:effectExtent l="19050" t="0" r="9525" b="0"/>
            <wp:docPr id="7" name="Picture 1" descr="Bargaining briefing 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gaining briefing jpeg"/>
                    <pic:cNvPicPr>
                      <a:picLocks noChangeAspect="1" noChangeArrowheads="1"/>
                    </pic:cNvPicPr>
                  </pic:nvPicPr>
                  <pic:blipFill>
                    <a:blip r:embed="rId11" cstate="print"/>
                    <a:srcRect/>
                    <a:stretch>
                      <a:fillRect/>
                    </a:stretch>
                  </pic:blipFill>
                  <pic:spPr bwMode="auto">
                    <a:xfrm>
                      <a:off x="0" y="0"/>
                      <a:ext cx="2524125" cy="2343150"/>
                    </a:xfrm>
                    <a:prstGeom prst="rect">
                      <a:avLst/>
                    </a:prstGeom>
                    <a:noFill/>
                    <a:ln w="9525">
                      <a:noFill/>
                      <a:miter lim="800000"/>
                      <a:headEnd/>
                      <a:tailEnd/>
                    </a:ln>
                  </pic:spPr>
                </pic:pic>
              </a:graphicData>
            </a:graphic>
          </wp:inline>
        </w:drawing>
      </w:r>
      <w:r>
        <w:rPr>
          <w:noProof/>
          <w:lang w:eastAsia="en-GB"/>
        </w:rPr>
        <w:pict>
          <v:shape id="_x0000_s1027" type="#_x0000_t202" style="position:absolute;left:0;text-align:left;margin-left:396pt;margin-top:554.25pt;width:180pt;height:62.25pt;z-index:251654656;mso-position-horizontal-relative:text;mso-position-vertical-relative:text" stroked="f">
            <v:textbox style="mso-next-textbox:#_x0000_s1027">
              <w:txbxContent>
                <w:p w:rsidR="00FF1B17" w:rsidRDefault="00FF1B17" w:rsidP="00356C20">
                  <w:pPr>
                    <w:jc w:val="center"/>
                  </w:pPr>
                  <w:r>
                    <w:rPr>
                      <w:noProof/>
                      <w:lang w:eastAsia="en-GB"/>
                    </w:rPr>
                    <w:drawing>
                      <wp:inline distT="0" distB="0" distL="0" distR="0">
                        <wp:extent cx="1962150" cy="695325"/>
                        <wp:effectExtent l="19050" t="0" r="0" b="0"/>
                        <wp:docPr id="2" name="Picture 6" descr="B&amp;C logo 12 te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mp;C logo 12 team.jpg"/>
                                <pic:cNvPicPr>
                                  <a:picLocks noChangeAspect="1" noChangeArrowheads="1"/>
                                </pic:cNvPicPr>
                              </pic:nvPicPr>
                              <pic:blipFill>
                                <a:blip r:embed="rId12"/>
                                <a:srcRect/>
                                <a:stretch>
                                  <a:fillRect/>
                                </a:stretch>
                              </pic:blipFill>
                              <pic:spPr bwMode="auto">
                                <a:xfrm>
                                  <a:off x="0" y="0"/>
                                  <a:ext cx="1962150" cy="695325"/>
                                </a:xfrm>
                                <a:prstGeom prst="rect">
                                  <a:avLst/>
                                </a:prstGeom>
                                <a:noFill/>
                                <a:ln w="9525">
                                  <a:noFill/>
                                  <a:miter lim="800000"/>
                                  <a:headEnd/>
                                  <a:tailEnd/>
                                </a:ln>
                              </pic:spPr>
                            </pic:pic>
                          </a:graphicData>
                        </a:graphic>
                      </wp:inline>
                    </w:drawing>
                  </w:r>
                </w:p>
              </w:txbxContent>
            </v:textbox>
          </v:shape>
        </w:pict>
      </w:r>
      <w:r>
        <w:rPr>
          <w:noProof/>
        </w:rPr>
        <w:pict>
          <v:shape id="_x0000_s1026" type="#_x0000_t202" style="position:absolute;left:0;text-align:left;margin-left:406.5pt;margin-top:621.75pt;width:169.5pt;height:157.5pt;z-index:251653632;mso-position-horizontal-relative:text;mso-position-vertical-relative:text" stroked="f">
            <v:textbox style="mso-next-textbox:#_x0000_s1026">
              <w:txbxContent>
                <w:p w:rsidR="00FF1B17" w:rsidRPr="008D4A44" w:rsidRDefault="00FF1B17">
                  <w:pPr>
                    <w:rPr>
                      <w:rFonts w:ascii="Arial" w:hAnsi="Arial" w:cs="Arial"/>
                      <w:b/>
                      <w:sz w:val="21"/>
                      <w:szCs w:val="21"/>
                    </w:rPr>
                  </w:pPr>
                  <w:r w:rsidRPr="008D4A44">
                    <w:rPr>
                      <w:rFonts w:ascii="Arial" w:hAnsi="Arial" w:cs="Arial"/>
                      <w:b/>
                      <w:sz w:val="21"/>
                      <w:szCs w:val="21"/>
                    </w:rPr>
                    <w:t>Contact UNISON’s Bargaining &amp; Campaigns team:</w:t>
                  </w:r>
                </w:p>
                <w:p w:rsidR="00FF1B17" w:rsidRPr="00356C20" w:rsidRDefault="00FF1B17" w:rsidP="00356C20">
                  <w:pPr>
                    <w:spacing w:after="0" w:line="240" w:lineRule="auto"/>
                    <w:rPr>
                      <w:rFonts w:ascii="Arial" w:hAnsi="Arial" w:cs="Arial"/>
                    </w:rPr>
                  </w:pPr>
                  <w:r w:rsidRPr="00356C20">
                    <w:rPr>
                      <w:rFonts w:ascii="Arial" w:hAnsi="Arial" w:cs="Arial"/>
                    </w:rPr>
                    <w:t>Dave Watson</w:t>
                  </w:r>
                </w:p>
                <w:p w:rsidR="00FF1B17" w:rsidRDefault="002A0BED" w:rsidP="00356C20">
                  <w:pPr>
                    <w:spacing w:after="0" w:line="240" w:lineRule="auto"/>
                    <w:rPr>
                      <w:rFonts w:ascii="Arial" w:hAnsi="Arial" w:cs="Arial"/>
                    </w:rPr>
                  </w:pPr>
                  <w:hyperlink r:id="rId13" w:history="1">
                    <w:r w:rsidR="00FF1B17" w:rsidRPr="00356C20">
                      <w:rPr>
                        <w:rStyle w:val="Hyperlink"/>
                        <w:rFonts w:ascii="Arial" w:hAnsi="Arial" w:cs="Arial"/>
                      </w:rPr>
                      <w:t>d.watson@unison.co.uk</w:t>
                    </w:r>
                  </w:hyperlink>
                </w:p>
                <w:p w:rsidR="00FF1B17" w:rsidRDefault="00FF1B17" w:rsidP="00356C20">
                  <w:pPr>
                    <w:spacing w:after="0" w:line="240" w:lineRule="auto"/>
                    <w:rPr>
                      <w:rFonts w:ascii="Arial" w:hAnsi="Arial" w:cs="Arial"/>
                    </w:rPr>
                  </w:pPr>
                </w:p>
                <w:p w:rsidR="00FF1B17" w:rsidRDefault="00FF1B17" w:rsidP="00356C20">
                  <w:pPr>
                    <w:spacing w:after="0" w:line="240" w:lineRule="auto"/>
                    <w:rPr>
                      <w:rFonts w:ascii="Arial" w:hAnsi="Arial" w:cs="Arial"/>
                    </w:rPr>
                  </w:pPr>
                  <w:r>
                    <w:rPr>
                      <w:rFonts w:ascii="Arial" w:hAnsi="Arial" w:cs="Arial"/>
                    </w:rPr>
                    <w:t>Suzanne Craig</w:t>
                  </w:r>
                </w:p>
                <w:p w:rsidR="00FF1B17" w:rsidRDefault="002A0BED" w:rsidP="00356C20">
                  <w:pPr>
                    <w:spacing w:after="0" w:line="240" w:lineRule="auto"/>
                    <w:rPr>
                      <w:rFonts w:ascii="Arial" w:hAnsi="Arial" w:cs="Arial"/>
                    </w:rPr>
                  </w:pPr>
                  <w:hyperlink r:id="rId14" w:history="1">
                    <w:r w:rsidR="00FF1B17" w:rsidRPr="00295975">
                      <w:rPr>
                        <w:rStyle w:val="Hyperlink"/>
                        <w:rFonts w:ascii="Arial" w:hAnsi="Arial" w:cs="Arial"/>
                      </w:rPr>
                      <w:t>s.craig@unison.co.uk</w:t>
                    </w:r>
                  </w:hyperlink>
                </w:p>
                <w:p w:rsidR="00FF1B17" w:rsidRDefault="00FF1B17" w:rsidP="00356C20">
                  <w:pPr>
                    <w:spacing w:after="0" w:line="240" w:lineRule="auto"/>
                    <w:rPr>
                      <w:rFonts w:ascii="Arial" w:hAnsi="Arial" w:cs="Arial"/>
                    </w:rPr>
                  </w:pPr>
                </w:p>
                <w:p w:rsidR="00FF1B17" w:rsidRPr="00A83524" w:rsidRDefault="00FF1B17"/>
              </w:txbxContent>
            </v:textbox>
            <w10:wrap type="square"/>
          </v:shape>
        </w:pict>
      </w:r>
    </w:p>
    <w:p w:rsidR="00A83524" w:rsidRDefault="002A0BED" w:rsidP="007652F9">
      <w:pPr>
        <w:jc w:val="right"/>
      </w:pPr>
      <w:r>
        <w:rPr>
          <w:noProof/>
          <w:lang w:eastAsia="en-GB"/>
        </w:rPr>
        <w:pict>
          <v:shape id="_x0000_s1030" type="#_x0000_t202" style="position:absolute;left:0;text-align:left;margin-left:46.5pt;margin-top:1.5pt;width:5in;height:581.25pt;z-index:251657728" stroked="f">
            <v:textbox>
              <w:txbxContent>
                <w:p w:rsidR="00FF1B17" w:rsidRDefault="00FF1B17" w:rsidP="00AA07EA">
                  <w:pPr>
                    <w:tabs>
                      <w:tab w:val="left" w:pos="0"/>
                    </w:tabs>
                    <w:ind w:right="96"/>
                    <w:jc w:val="both"/>
                    <w:rPr>
                      <w:sz w:val="24"/>
                    </w:rPr>
                  </w:pPr>
                  <w:r>
                    <w:rPr>
                      <w:sz w:val="24"/>
                    </w:rPr>
                    <w:t>Almost everyone nowadays has a smart phone with a video camera. It can be a great tool for capturing spur of the moment activity, but, increasingly, it is being used to film workers going about their daily business.</w:t>
                  </w:r>
                </w:p>
                <w:p w:rsidR="00FF1B17" w:rsidRDefault="00FF1B17" w:rsidP="00AA07EA">
                  <w:pPr>
                    <w:tabs>
                      <w:tab w:val="left" w:pos="0"/>
                    </w:tabs>
                    <w:ind w:right="96"/>
                    <w:jc w:val="both"/>
                    <w:rPr>
                      <w:sz w:val="24"/>
                    </w:rPr>
                  </w:pPr>
                  <w:r>
                    <w:rPr>
                      <w:sz w:val="24"/>
                    </w:rPr>
                    <w:t>Concerns have been expressed by UNISON members working at public counters, out in the community or in clients’ homes, that they are being intimidated by people filming them. Often, the conduct does not stop at filming but is accompanied by threats to upload the recording to social media and identify the worker.</w:t>
                  </w:r>
                </w:p>
                <w:p w:rsidR="00FF1B17" w:rsidRDefault="00FF1B17" w:rsidP="00AA07EA">
                  <w:pPr>
                    <w:tabs>
                      <w:tab w:val="left" w:pos="0"/>
                    </w:tabs>
                    <w:ind w:right="96"/>
                    <w:jc w:val="both"/>
                    <w:rPr>
                      <w:sz w:val="24"/>
                    </w:rPr>
                  </w:pPr>
                  <w:r>
                    <w:rPr>
                      <w:sz w:val="24"/>
                    </w:rPr>
                    <w:t>It may not be unlawful to film workers who are either in a public place, and so have no expectation of privacy, or are in someone else’s home, where the Data Protection Act (DPA) provides an exemption. However, it is certainly unlawful to act in a way that deliberately threatens someone. In addition, the DPA exemption does not apply to businesses who host footage taken in public or in a private home.</w:t>
                  </w:r>
                </w:p>
                <w:p w:rsidR="00FF1B17" w:rsidRDefault="00FF1B17" w:rsidP="00AA07EA">
                  <w:pPr>
                    <w:tabs>
                      <w:tab w:val="left" w:pos="0"/>
                    </w:tabs>
                    <w:ind w:right="96"/>
                    <w:jc w:val="both"/>
                    <w:rPr>
                      <w:sz w:val="24"/>
                    </w:rPr>
                  </w:pPr>
                  <w:r>
                    <w:rPr>
                      <w:sz w:val="24"/>
                    </w:rPr>
                    <w:t xml:space="preserve">The Protection from Harassment Act 1997 prohibits ‘a course of conduct which amounts to harassment of another. </w:t>
                  </w:r>
                  <w:r w:rsidRPr="00717CA2">
                    <w:rPr>
                      <w:sz w:val="24"/>
                    </w:rPr>
                    <w:t>A course of conduct must involve conduct on at least two occasions and harassment is defined as causing a person alarm or distress (</w:t>
                  </w:r>
                  <w:r>
                    <w:rPr>
                      <w:i/>
                      <w:iCs/>
                      <w:sz w:val="24"/>
                    </w:rPr>
                    <w:t>section 8(3)</w:t>
                  </w:r>
                  <w:r w:rsidRPr="00717CA2">
                    <w:rPr>
                      <w:sz w:val="24"/>
                    </w:rPr>
                    <w:t>).</w:t>
                  </w:r>
                </w:p>
                <w:p w:rsidR="00FF1B17" w:rsidRDefault="00FF1B17" w:rsidP="00717CA2">
                  <w:pPr>
                    <w:tabs>
                      <w:tab w:val="left" w:pos="0"/>
                    </w:tabs>
                    <w:ind w:right="96"/>
                    <w:jc w:val="both"/>
                    <w:rPr>
                      <w:iCs/>
                      <w:sz w:val="24"/>
                    </w:rPr>
                  </w:pPr>
                  <w:r>
                    <w:rPr>
                      <w:sz w:val="24"/>
                    </w:rPr>
                    <w:t>The Court of Appeal in England has held that conduct, which on its own is entirely lawful, may be harassment in context and when repeated. (</w:t>
                  </w:r>
                  <w:proofErr w:type="spellStart"/>
                  <w:r w:rsidRPr="00717CA2">
                    <w:rPr>
                      <w:i/>
                      <w:iCs/>
                      <w:sz w:val="24"/>
                    </w:rPr>
                    <w:t>Iqbal</w:t>
                  </w:r>
                  <w:proofErr w:type="spellEnd"/>
                  <w:r w:rsidRPr="00717CA2">
                    <w:rPr>
                      <w:i/>
                      <w:iCs/>
                      <w:sz w:val="24"/>
                    </w:rPr>
                    <w:t xml:space="preserve"> v Dean Manson Solicitors [2011] EWCA </w:t>
                  </w:r>
                  <w:proofErr w:type="spellStart"/>
                  <w:r w:rsidRPr="00717CA2">
                    <w:rPr>
                      <w:i/>
                      <w:iCs/>
                      <w:sz w:val="24"/>
                    </w:rPr>
                    <w:t>Civ</w:t>
                  </w:r>
                  <w:proofErr w:type="spellEnd"/>
                  <w:r w:rsidRPr="00717CA2">
                    <w:rPr>
                      <w:i/>
                      <w:iCs/>
                      <w:sz w:val="24"/>
                    </w:rPr>
                    <w:t xml:space="preserve"> 123</w:t>
                  </w:r>
                  <w:r>
                    <w:rPr>
                      <w:i/>
                      <w:iCs/>
                      <w:sz w:val="24"/>
                    </w:rPr>
                    <w:t xml:space="preserve"> approved </w:t>
                  </w:r>
                  <w:r w:rsidRPr="00717CA2">
                    <w:rPr>
                      <w:i/>
                      <w:iCs/>
                      <w:sz w:val="24"/>
                    </w:rPr>
                    <w:t xml:space="preserve">in </w:t>
                  </w:r>
                  <w:proofErr w:type="spellStart"/>
                  <w:r w:rsidRPr="00717CA2">
                    <w:rPr>
                      <w:i/>
                      <w:iCs/>
                      <w:sz w:val="24"/>
                    </w:rPr>
                    <w:t>Marinello</w:t>
                  </w:r>
                  <w:proofErr w:type="spellEnd"/>
                  <w:r w:rsidRPr="00717CA2">
                    <w:rPr>
                      <w:i/>
                      <w:iCs/>
                      <w:sz w:val="24"/>
                    </w:rPr>
                    <w:t xml:space="preserve"> v City of Edinburgh Council [2011] CSIH 33</w:t>
                  </w:r>
                  <w:r>
                    <w:rPr>
                      <w:iCs/>
                      <w:sz w:val="24"/>
                    </w:rPr>
                    <w:t>)</w:t>
                  </w:r>
                </w:p>
                <w:p w:rsidR="00FF1B17" w:rsidRDefault="00FF1B17" w:rsidP="00717CA2">
                  <w:pPr>
                    <w:tabs>
                      <w:tab w:val="left" w:pos="0"/>
                    </w:tabs>
                    <w:ind w:right="96"/>
                    <w:jc w:val="both"/>
                    <w:rPr>
                      <w:iCs/>
                      <w:sz w:val="24"/>
                    </w:rPr>
                  </w:pPr>
                  <w:r>
                    <w:rPr>
                      <w:iCs/>
                      <w:sz w:val="24"/>
                    </w:rPr>
                    <w:t>Victims of harassment can sue the perpetrator for damages and can obtain a non-harassment order, which can lead to the perpetrators arrest if they break the conditions of the order.</w:t>
                  </w:r>
                </w:p>
                <w:p w:rsidR="00FF1B17" w:rsidRDefault="00FF1B17" w:rsidP="00717CA2">
                  <w:pPr>
                    <w:tabs>
                      <w:tab w:val="left" w:pos="0"/>
                    </w:tabs>
                    <w:ind w:right="96"/>
                    <w:jc w:val="both"/>
                    <w:rPr>
                      <w:iCs/>
                      <w:sz w:val="24"/>
                    </w:rPr>
                  </w:pPr>
                  <w:r>
                    <w:rPr>
                      <w:iCs/>
                      <w:sz w:val="24"/>
                    </w:rPr>
                    <w:t xml:space="preserve">If footage is posted on social media, the </w:t>
                  </w:r>
                  <w:proofErr w:type="spellStart"/>
                  <w:r>
                    <w:rPr>
                      <w:iCs/>
                      <w:sz w:val="24"/>
                    </w:rPr>
                    <w:t>the</w:t>
                  </w:r>
                  <w:proofErr w:type="spellEnd"/>
                  <w:r>
                    <w:rPr>
                      <w:iCs/>
                      <w:sz w:val="24"/>
                    </w:rPr>
                    <w:t xml:space="preserve"> host becomes the data manager and is bound by the terms of the DPA. If the company is </w:t>
                  </w:r>
                </w:p>
              </w:txbxContent>
            </v:textbox>
          </v:shape>
        </w:pict>
      </w:r>
      <w:r>
        <w:rPr>
          <w:noProof/>
          <w:lang w:eastAsia="en-GB"/>
        </w:rPr>
        <w:pict>
          <v:shape id="_x0000_s1028" type="#_x0000_t202" style="position:absolute;left:0;text-align:left;margin-left:426pt;margin-top:10.5pt;width:166.5pt;height:332.9pt;z-index:251655680" stroked="f" strokeweight="2pt">
            <v:textbox style="mso-next-textbox:#_x0000_s1028">
              <w:txbxContent>
                <w:p w:rsidR="00FF1B17" w:rsidRPr="00F6312E" w:rsidRDefault="00FF1B17" w:rsidP="00B21D25">
                  <w:pPr>
                    <w:pBdr>
                      <w:top w:val="single" w:sz="4" w:space="1" w:color="auto"/>
                      <w:left w:val="single" w:sz="4" w:space="4" w:color="auto"/>
                      <w:bottom w:val="single" w:sz="4" w:space="1" w:color="auto"/>
                      <w:right w:val="single" w:sz="4" w:space="4" w:color="auto"/>
                    </w:pBdr>
                    <w:rPr>
                      <w:rFonts w:ascii="Arial" w:hAnsi="Arial" w:cs="Arial"/>
                      <w:b/>
                    </w:rPr>
                  </w:pPr>
                  <w:r w:rsidRPr="00F6312E">
                    <w:rPr>
                      <w:rFonts w:ascii="Arial" w:hAnsi="Arial" w:cs="Arial"/>
                      <w:b/>
                      <w:sz w:val="24"/>
                      <w:szCs w:val="24"/>
                    </w:rPr>
                    <w:t>KEY POINTS:</w:t>
                  </w:r>
                </w:p>
                <w:p w:rsidR="00FF1B17" w:rsidRDefault="00FF1B17" w:rsidP="00B21D25">
                  <w:pPr>
                    <w:pStyle w:val="ListParagraph"/>
                    <w:numPr>
                      <w:ilvl w:val="0"/>
                      <w:numId w:val="1"/>
                    </w:numPr>
                    <w:pBdr>
                      <w:top w:val="single" w:sz="4" w:space="1" w:color="auto"/>
                      <w:left w:val="single" w:sz="4" w:space="4" w:color="auto"/>
                      <w:bottom w:val="single" w:sz="4" w:space="1" w:color="auto"/>
                      <w:right w:val="single" w:sz="4" w:space="4" w:color="auto"/>
                    </w:pBdr>
                    <w:rPr>
                      <w:rFonts w:ascii="Arial" w:hAnsi="Arial" w:cs="Arial"/>
                      <w:b/>
                    </w:rPr>
                  </w:pPr>
                  <w:r>
                    <w:rPr>
                      <w:rFonts w:ascii="Arial" w:hAnsi="Arial" w:cs="Arial"/>
                      <w:b/>
                    </w:rPr>
                    <w:t xml:space="preserve"> Everyone has the right to be protected from harassment.</w:t>
                  </w:r>
                </w:p>
                <w:p w:rsidR="00FF1B17" w:rsidRDefault="00FF1B17" w:rsidP="00B21D25">
                  <w:pPr>
                    <w:pStyle w:val="ListParagraph"/>
                    <w:numPr>
                      <w:ilvl w:val="0"/>
                      <w:numId w:val="1"/>
                    </w:numPr>
                    <w:pBdr>
                      <w:top w:val="single" w:sz="4" w:space="1" w:color="auto"/>
                      <w:left w:val="single" w:sz="4" w:space="4" w:color="auto"/>
                      <w:bottom w:val="single" w:sz="4" w:space="1" w:color="auto"/>
                      <w:right w:val="single" w:sz="4" w:space="4" w:color="auto"/>
                    </w:pBdr>
                    <w:rPr>
                      <w:rFonts w:ascii="Arial" w:hAnsi="Arial" w:cs="Arial"/>
                      <w:b/>
                    </w:rPr>
                  </w:pPr>
                  <w:r>
                    <w:rPr>
                      <w:rFonts w:ascii="Arial" w:hAnsi="Arial" w:cs="Arial"/>
                      <w:b/>
                    </w:rPr>
                    <w:t>Just because filming in public or your own home is not unlawful does not mean it is not harassment.</w:t>
                  </w:r>
                </w:p>
                <w:p w:rsidR="00FF1B17" w:rsidRDefault="00FF1B17" w:rsidP="00B21D25">
                  <w:pPr>
                    <w:pStyle w:val="ListParagraph"/>
                    <w:numPr>
                      <w:ilvl w:val="0"/>
                      <w:numId w:val="1"/>
                    </w:numPr>
                    <w:pBdr>
                      <w:top w:val="single" w:sz="4" w:space="1" w:color="auto"/>
                      <w:left w:val="single" w:sz="4" w:space="4" w:color="auto"/>
                      <w:bottom w:val="single" w:sz="4" w:space="1" w:color="auto"/>
                      <w:right w:val="single" w:sz="4" w:space="4" w:color="auto"/>
                    </w:pBdr>
                    <w:rPr>
                      <w:rFonts w:ascii="Arial" w:hAnsi="Arial" w:cs="Arial"/>
                      <w:b/>
                    </w:rPr>
                  </w:pPr>
                  <w:r>
                    <w:rPr>
                      <w:rFonts w:ascii="Arial" w:hAnsi="Arial" w:cs="Arial"/>
                      <w:b/>
                    </w:rPr>
                    <w:t>Social media sites that refuse to remove footage when asked are in breach of the Data Protection Act</w:t>
                  </w:r>
                </w:p>
                <w:p w:rsidR="00FF1B17" w:rsidRDefault="00FF1B17" w:rsidP="00B21D25">
                  <w:pPr>
                    <w:pStyle w:val="ListParagraph"/>
                    <w:numPr>
                      <w:ilvl w:val="0"/>
                      <w:numId w:val="1"/>
                    </w:numPr>
                    <w:pBdr>
                      <w:top w:val="single" w:sz="4" w:space="1" w:color="auto"/>
                      <w:left w:val="single" w:sz="4" w:space="4" w:color="auto"/>
                      <w:bottom w:val="single" w:sz="4" w:space="1" w:color="auto"/>
                      <w:right w:val="single" w:sz="4" w:space="4" w:color="auto"/>
                    </w:pBdr>
                    <w:rPr>
                      <w:rFonts w:ascii="Arial" w:hAnsi="Arial" w:cs="Arial"/>
                      <w:b/>
                    </w:rPr>
                  </w:pPr>
                  <w:r>
                    <w:rPr>
                      <w:rFonts w:ascii="Arial" w:hAnsi="Arial" w:cs="Arial"/>
                      <w:b/>
                    </w:rPr>
                    <w:t>The employer is responsible for harm caused by third parties where they should have prevented it and knew it would cause harm.</w:t>
                  </w:r>
                </w:p>
                <w:p w:rsidR="00FF1B17" w:rsidRDefault="00FF1B17" w:rsidP="00F42D2A">
                  <w:pPr>
                    <w:pStyle w:val="ListParagraph"/>
                    <w:rPr>
                      <w:rFonts w:ascii="Arial" w:hAnsi="Arial" w:cs="Arial"/>
                      <w:b/>
                    </w:rPr>
                  </w:pPr>
                </w:p>
                <w:p w:rsidR="00FF1B17" w:rsidRPr="00F6312E" w:rsidRDefault="00FF1B17" w:rsidP="00F42D2A">
                  <w:pPr>
                    <w:pStyle w:val="ListParagraph"/>
                    <w:ind w:left="360"/>
                    <w:rPr>
                      <w:rFonts w:ascii="Arial" w:hAnsi="Arial" w:cs="Arial"/>
                      <w:b/>
                    </w:rPr>
                  </w:pPr>
                </w:p>
                <w:p w:rsidR="00FF1B17" w:rsidRPr="00F6312E" w:rsidRDefault="00FF1B17" w:rsidP="00356C20">
                  <w:pPr>
                    <w:pStyle w:val="ListParagraph"/>
                    <w:rPr>
                      <w:rFonts w:ascii="Arial" w:hAnsi="Arial" w:cs="Arial"/>
                      <w:b/>
                    </w:rPr>
                  </w:pPr>
                </w:p>
              </w:txbxContent>
            </v:textbox>
          </v:shape>
        </w:pict>
      </w:r>
      <w:r w:rsidR="00A83524">
        <w:br w:type="page"/>
      </w:r>
    </w:p>
    <w:p w:rsidR="00E01842" w:rsidRPr="00356C20" w:rsidRDefault="002A0BED" w:rsidP="00356C20">
      <w:r>
        <w:rPr>
          <w:noProof/>
          <w:lang w:eastAsia="en-GB"/>
        </w:rPr>
        <w:pict>
          <v:shape id="_x0000_s1031" type="#_x0000_t202" style="position:absolute;margin-left:48pt;margin-top:18.8pt;width:378pt;height:244.35pt;z-index:251658752" stroked="f">
            <v:textbox>
              <w:txbxContent>
                <w:p w:rsidR="00FF1B17" w:rsidRPr="00A03C0D" w:rsidRDefault="00FF1B17" w:rsidP="004C5EE7">
                  <w:pPr>
                    <w:rPr>
                      <w:sz w:val="24"/>
                      <w:szCs w:val="24"/>
                    </w:rPr>
                  </w:pPr>
                  <w:proofErr w:type="gramStart"/>
                  <w:r w:rsidRPr="00A03C0D">
                    <w:rPr>
                      <w:iCs/>
                      <w:sz w:val="24"/>
                      <w:szCs w:val="24"/>
                    </w:rPr>
                    <w:t>notified</w:t>
                  </w:r>
                  <w:proofErr w:type="gramEnd"/>
                  <w:r w:rsidRPr="00A03C0D">
                    <w:rPr>
                      <w:iCs/>
                      <w:sz w:val="24"/>
                      <w:szCs w:val="24"/>
                    </w:rPr>
                    <w:t xml:space="preserve"> that personal data in the form of video has been ‘processed’ </w:t>
                  </w:r>
                  <w:r w:rsidRPr="00A03C0D">
                    <w:rPr>
                      <w:sz w:val="24"/>
                      <w:szCs w:val="24"/>
                    </w:rPr>
                    <w:t xml:space="preserve">without the consent of the ‘data subject’ </w:t>
                  </w:r>
                  <w:proofErr w:type="spellStart"/>
                  <w:r w:rsidRPr="00A03C0D">
                    <w:rPr>
                      <w:sz w:val="24"/>
                      <w:szCs w:val="24"/>
                    </w:rPr>
                    <w:t>ie</w:t>
                  </w:r>
                  <w:proofErr w:type="spellEnd"/>
                  <w:r w:rsidRPr="00A03C0D">
                    <w:rPr>
                      <w:sz w:val="24"/>
                      <w:szCs w:val="24"/>
                    </w:rPr>
                    <w:t xml:space="preserve">. </w:t>
                  </w:r>
                  <w:proofErr w:type="gramStart"/>
                  <w:r w:rsidRPr="00A03C0D">
                    <w:rPr>
                      <w:sz w:val="24"/>
                      <w:szCs w:val="24"/>
                    </w:rPr>
                    <w:t>the</w:t>
                  </w:r>
                  <w:proofErr w:type="gramEnd"/>
                  <w:r w:rsidRPr="00A03C0D">
                    <w:rPr>
                      <w:sz w:val="24"/>
                      <w:szCs w:val="24"/>
                    </w:rPr>
                    <w:t xml:space="preserve"> worker, it should be removed from the site. If it is not, a complaint can be made to the Information Commissioner who can order its removal and award damages.</w:t>
                  </w:r>
                </w:p>
                <w:p w:rsidR="00FF1B17" w:rsidRPr="00A03C0D" w:rsidRDefault="00FF1B17" w:rsidP="004C5EE7">
                  <w:pPr>
                    <w:rPr>
                      <w:sz w:val="24"/>
                      <w:szCs w:val="24"/>
                    </w:rPr>
                  </w:pPr>
                  <w:r w:rsidRPr="00A03C0D">
                    <w:rPr>
                      <w:sz w:val="24"/>
                      <w:szCs w:val="24"/>
                    </w:rPr>
                    <w:t>However, suing individuals, who often have limited means, is difficult and unsatisfactory as it only resolves that particular problem rather than addressing the issue of protecting staff in the first place.</w:t>
                  </w:r>
                </w:p>
                <w:p w:rsidR="00FF1B17" w:rsidRPr="00A03C0D" w:rsidRDefault="00FF1B17" w:rsidP="004C5EE7">
                  <w:pPr>
                    <w:rPr>
                      <w:sz w:val="24"/>
                      <w:szCs w:val="24"/>
                    </w:rPr>
                  </w:pPr>
                  <w:r w:rsidRPr="00A03C0D">
                    <w:rPr>
                      <w:sz w:val="24"/>
                      <w:szCs w:val="24"/>
                    </w:rPr>
                    <w:t xml:space="preserve">Employers have a duty to provide a safe working environment and safe systems of work. The risks to </w:t>
                  </w:r>
                  <w:proofErr w:type="gramStart"/>
                  <w:r w:rsidRPr="00A03C0D">
                    <w:rPr>
                      <w:sz w:val="24"/>
                      <w:szCs w:val="24"/>
                    </w:rPr>
                    <w:t>be  guarded</w:t>
                  </w:r>
                  <w:proofErr w:type="gramEnd"/>
                  <w:r w:rsidRPr="00A03C0D">
                    <w:rPr>
                      <w:sz w:val="24"/>
                      <w:szCs w:val="24"/>
                    </w:rPr>
                    <w:t xml:space="preserve"> against now could not have been imagined when the Health &amp; Safety at Work Act was passed in 1974. Nevertheless, the employer must assess all potential risks, both physical and mental, that may impact on their employees’ health.</w:t>
                  </w:r>
                </w:p>
                <w:p w:rsidR="00FF1B17" w:rsidRDefault="00FF1B17" w:rsidP="004C5EE7"/>
                <w:p w:rsidR="00FF1B17" w:rsidRPr="004C5EE7" w:rsidRDefault="00FF1B17" w:rsidP="004C5EE7">
                  <w:proofErr w:type="spellStart"/>
                  <w:proofErr w:type="gramStart"/>
                  <w:r>
                    <w:t>jlkj</w:t>
                  </w:r>
                  <w:proofErr w:type="spellEnd"/>
                  <w:proofErr w:type="gramEnd"/>
                </w:p>
              </w:txbxContent>
            </v:textbox>
          </v:shape>
        </w:pict>
      </w:r>
      <w:r>
        <w:rPr>
          <w:noProof/>
          <w:lang w:eastAsia="en-GB"/>
        </w:rPr>
        <w:pict>
          <v:shape id="_x0000_s1035" type="#_x0000_t202" style="position:absolute;margin-left:52.25pt;margin-top:263.15pt;width:356.45pt;height:213.45pt;z-index:251662848" fillcolor="#9bbb59 [3206]" strokecolor="#f2f2f2 [3041]" strokeweight="3pt">
            <v:shadow on="t" type="perspective" color="#4e6128 [1606]" opacity=".5" offset="1pt" offset2="-1pt"/>
            <v:textbox>
              <w:txbxContent>
                <w:p w:rsidR="00FF1B17" w:rsidRPr="00A03C0D" w:rsidRDefault="00FF1B17">
                  <w:pPr>
                    <w:rPr>
                      <w:sz w:val="24"/>
                      <w:szCs w:val="24"/>
                    </w:rPr>
                  </w:pPr>
                  <w:r w:rsidRPr="00A03C0D">
                    <w:rPr>
                      <w:sz w:val="24"/>
                      <w:szCs w:val="24"/>
                    </w:rPr>
                    <w:t>Case Study: A housing worker tells her boss that she is being filmed by an anti social tenant when she tries to discuss their behaviour. The tenant posts the film on social media with comments that worker is ‘for it.’</w:t>
                  </w:r>
                </w:p>
                <w:p w:rsidR="00FF1B17" w:rsidRPr="00A03C0D" w:rsidRDefault="00FF1B17">
                  <w:pPr>
                    <w:rPr>
                      <w:sz w:val="24"/>
                      <w:szCs w:val="24"/>
                    </w:rPr>
                  </w:pPr>
                  <w:r w:rsidRPr="00A03C0D">
                    <w:rPr>
                      <w:sz w:val="24"/>
                      <w:szCs w:val="24"/>
                    </w:rPr>
                    <w:t xml:space="preserve">The employer has no policy on </w:t>
                  </w:r>
                  <w:r w:rsidR="009F0040">
                    <w:rPr>
                      <w:sz w:val="24"/>
                      <w:szCs w:val="24"/>
                    </w:rPr>
                    <w:t xml:space="preserve">filming and </w:t>
                  </w:r>
                  <w:r w:rsidRPr="00A03C0D">
                    <w:rPr>
                      <w:sz w:val="24"/>
                      <w:szCs w:val="24"/>
                    </w:rPr>
                    <w:t>takes no action. As a result of the online comments the worker is shouted at in the streets as she goes about her job. She puts up with this for a few weeks before suffering so much stress that she becomes ill and goes of sick.</w:t>
                  </w:r>
                </w:p>
                <w:p w:rsidR="00FF1B17" w:rsidRPr="00A03C0D" w:rsidRDefault="00FF1B17">
                  <w:pPr>
                    <w:rPr>
                      <w:sz w:val="24"/>
                      <w:szCs w:val="24"/>
                    </w:rPr>
                  </w:pPr>
                  <w:r w:rsidRPr="00A03C0D">
                    <w:rPr>
                      <w:sz w:val="24"/>
                      <w:szCs w:val="24"/>
                    </w:rPr>
                    <w:t>The employer’s failure to risk assess the situation and take appropriate action to protect the employee leaves them potentially liable for any damage suffered.</w:t>
                  </w:r>
                </w:p>
                <w:p w:rsidR="00FF1B17" w:rsidRDefault="00FF1B17"/>
              </w:txbxContent>
            </v:textbox>
          </v:shape>
        </w:pict>
      </w:r>
      <w:r>
        <w:rPr>
          <w:noProof/>
          <w:lang w:eastAsia="en-GB"/>
        </w:rPr>
        <w:pict>
          <v:shape id="_x0000_s1036" type="#_x0000_t202" style="position:absolute;margin-left:50.95pt;margin-top:473.05pt;width:366.85pt;height:316.9pt;z-index:251663872" fillcolor="white [3212]" stroked="f" strokecolor="black [3200]" strokeweight="1pt">
            <v:stroke dashstyle="dash"/>
            <v:shadow color="#868686"/>
            <v:textbox>
              <w:txbxContent>
                <w:p w:rsidR="00FF1B17" w:rsidRPr="00A03C0D" w:rsidRDefault="00FF1B17">
                  <w:pPr>
                    <w:rPr>
                      <w:sz w:val="24"/>
                      <w:szCs w:val="24"/>
                    </w:rPr>
                  </w:pPr>
                  <w:r w:rsidRPr="00A03C0D">
                    <w:rPr>
                      <w:sz w:val="24"/>
                      <w:szCs w:val="24"/>
                    </w:rPr>
                    <w:t>In addition to the employer’s duty to protect their employees’ health and safety, the employees themselves have a duty to act safely. This includes removing themselves from a situation which puts their physical or mental health at risk.</w:t>
                  </w:r>
                </w:p>
                <w:p w:rsidR="00FF1B17" w:rsidRDefault="00FF1B17">
                  <w:pPr>
                    <w:rPr>
                      <w:sz w:val="24"/>
                      <w:szCs w:val="24"/>
                    </w:rPr>
                  </w:pPr>
                  <w:r w:rsidRPr="00A03C0D">
                    <w:rPr>
                      <w:sz w:val="24"/>
                      <w:szCs w:val="24"/>
                    </w:rPr>
                    <w:t>As with all health and safety issues, the focus should always be on prevention or reduction of risks. This should lead employers to develop policies and procedures on how staff should respond to unwanted filming and also detail what action the organisation will take against users who attempt to intimidate staff by filming them.</w:t>
                  </w:r>
                </w:p>
              </w:txbxContent>
            </v:textbox>
          </v:shape>
        </w:pict>
      </w:r>
      <w:r w:rsidRPr="002A0BED">
        <w:rPr>
          <w:noProof/>
          <w:lang w:val="en-US" w:eastAsia="zh-TW"/>
        </w:rPr>
        <w:pict>
          <v:shape id="_x0000_s1034" type="#_x0000_t202" style="position:absolute;margin-left:445.9pt;margin-top:18.8pt;width:118.85pt;height:483pt;z-index:251661824;mso-width-relative:margin;mso-height-relative:margin">
            <v:textbox>
              <w:txbxContent>
                <w:p w:rsidR="00FF1B17" w:rsidRDefault="00FF1B17" w:rsidP="00B936A1">
                  <w:pPr>
                    <w:pStyle w:val="Default"/>
                    <w:rPr>
                      <w:sz w:val="22"/>
                      <w:szCs w:val="22"/>
                    </w:rPr>
                  </w:pPr>
                  <w:r>
                    <w:rPr>
                      <w:b/>
                      <w:sz w:val="22"/>
                      <w:szCs w:val="22"/>
                    </w:rPr>
                    <w:t xml:space="preserve">Action for Branches </w:t>
                  </w:r>
                  <w:r>
                    <w:rPr>
                      <w:sz w:val="22"/>
                      <w:szCs w:val="22"/>
                    </w:rPr>
                    <w:t xml:space="preserve"> </w:t>
                  </w:r>
                </w:p>
                <w:p w:rsidR="00FF1B17" w:rsidRDefault="00FF1B17" w:rsidP="00B936A1">
                  <w:pPr>
                    <w:pStyle w:val="Default"/>
                    <w:rPr>
                      <w:sz w:val="22"/>
                      <w:szCs w:val="22"/>
                    </w:rPr>
                  </w:pPr>
                </w:p>
                <w:p w:rsidR="00FF1B17" w:rsidRDefault="00FF1B17" w:rsidP="00B936A1">
                  <w:pPr>
                    <w:pStyle w:val="Default"/>
                    <w:numPr>
                      <w:ilvl w:val="0"/>
                      <w:numId w:val="9"/>
                    </w:numPr>
                    <w:rPr>
                      <w:sz w:val="22"/>
                      <w:szCs w:val="22"/>
                    </w:rPr>
                  </w:pPr>
                  <w:r>
                    <w:rPr>
                      <w:sz w:val="22"/>
                      <w:szCs w:val="22"/>
                    </w:rPr>
                    <w:t>Follow the UNISON guidance on drafting safe working policies.</w:t>
                  </w:r>
                </w:p>
                <w:p w:rsidR="00FF1B17" w:rsidRDefault="00FF1B17" w:rsidP="00B936A1">
                  <w:pPr>
                    <w:pStyle w:val="Default"/>
                    <w:rPr>
                      <w:sz w:val="22"/>
                      <w:szCs w:val="22"/>
                    </w:rPr>
                  </w:pPr>
                </w:p>
                <w:p w:rsidR="00FF1B17" w:rsidRDefault="00FF1B17" w:rsidP="00B936A1">
                  <w:pPr>
                    <w:pStyle w:val="Default"/>
                    <w:numPr>
                      <w:ilvl w:val="0"/>
                      <w:numId w:val="9"/>
                    </w:numPr>
                    <w:rPr>
                      <w:sz w:val="22"/>
                      <w:szCs w:val="22"/>
                    </w:rPr>
                  </w:pPr>
                  <w:r>
                    <w:rPr>
                      <w:sz w:val="22"/>
                      <w:szCs w:val="22"/>
                    </w:rPr>
                    <w:t>Ensure that all incidents of unwanted filming are recorded and reported to the employer.</w:t>
                  </w:r>
                </w:p>
                <w:p w:rsidR="00FF1B17" w:rsidRDefault="00FF1B17" w:rsidP="00B936A1">
                  <w:pPr>
                    <w:pStyle w:val="Default"/>
                    <w:rPr>
                      <w:sz w:val="22"/>
                      <w:szCs w:val="22"/>
                    </w:rPr>
                  </w:pPr>
                </w:p>
                <w:p w:rsidR="00FF1B17" w:rsidRDefault="00FF1B17" w:rsidP="00B936A1">
                  <w:pPr>
                    <w:pStyle w:val="Default"/>
                    <w:numPr>
                      <w:ilvl w:val="0"/>
                      <w:numId w:val="9"/>
                    </w:numPr>
                    <w:rPr>
                      <w:sz w:val="22"/>
                      <w:szCs w:val="22"/>
                    </w:rPr>
                  </w:pPr>
                  <w:r>
                    <w:rPr>
                      <w:sz w:val="22"/>
                      <w:szCs w:val="22"/>
                    </w:rPr>
                    <w:t>Agree with the employer what action should be taken when employees are filmed without consent.</w:t>
                  </w:r>
                </w:p>
                <w:p w:rsidR="00FF1B17" w:rsidRDefault="00FF1B17" w:rsidP="00B936A1">
                  <w:pPr>
                    <w:pStyle w:val="Default"/>
                    <w:rPr>
                      <w:sz w:val="22"/>
                      <w:szCs w:val="22"/>
                    </w:rPr>
                  </w:pPr>
                </w:p>
                <w:p w:rsidR="00FF1B17" w:rsidRDefault="00FF1B17" w:rsidP="00B936A1">
                  <w:pPr>
                    <w:pStyle w:val="Default"/>
                    <w:numPr>
                      <w:ilvl w:val="0"/>
                      <w:numId w:val="9"/>
                    </w:numPr>
                    <w:rPr>
                      <w:sz w:val="22"/>
                      <w:szCs w:val="22"/>
                    </w:rPr>
                  </w:pPr>
                  <w:r>
                    <w:rPr>
                      <w:sz w:val="22"/>
                      <w:szCs w:val="22"/>
                    </w:rPr>
                    <w:t>Refer any cases where members suffer any detriment as a result of unwanted filming to the full time official for further advice and assistance.</w:t>
                  </w:r>
                </w:p>
                <w:p w:rsidR="00FF1B17" w:rsidRPr="001F7E50" w:rsidRDefault="00FF1B17" w:rsidP="00B936A1">
                  <w:pPr>
                    <w:rPr>
                      <w:b/>
                      <w:sz w:val="18"/>
                      <w:szCs w:val="18"/>
                    </w:rPr>
                  </w:pPr>
                </w:p>
                <w:p w:rsidR="00FF1B17" w:rsidRDefault="00FF1B17"/>
              </w:txbxContent>
            </v:textbox>
          </v:shape>
        </w:pict>
      </w:r>
      <w:r>
        <w:rPr>
          <w:noProof/>
          <w:lang w:eastAsia="en-GB"/>
        </w:rPr>
        <w:pict>
          <v:shape id="_x0000_s1032" type="#_x0000_t202" style="position:absolute;margin-left:420.75pt;margin-top:591.05pt;width:169.5pt;height:157.5pt;z-index:251659776" stroked="f">
            <v:textbox>
              <w:txbxContent>
                <w:p w:rsidR="00FF1B17" w:rsidRPr="008D4A44" w:rsidRDefault="00FF1B17" w:rsidP="008D4A44">
                  <w:pPr>
                    <w:rPr>
                      <w:rFonts w:ascii="Arial" w:hAnsi="Arial" w:cs="Arial"/>
                      <w:b/>
                      <w:sz w:val="21"/>
                      <w:szCs w:val="21"/>
                    </w:rPr>
                  </w:pPr>
                  <w:r w:rsidRPr="008D4A44">
                    <w:rPr>
                      <w:rFonts w:ascii="Arial" w:hAnsi="Arial" w:cs="Arial"/>
                      <w:b/>
                      <w:sz w:val="21"/>
                      <w:szCs w:val="21"/>
                    </w:rPr>
                    <w:t>Contact UNISON’s Bargaining &amp; Campaigns team:</w:t>
                  </w:r>
                </w:p>
                <w:p w:rsidR="00FF1B17" w:rsidRPr="00356C20" w:rsidRDefault="00FF1B17" w:rsidP="008D4A44">
                  <w:pPr>
                    <w:spacing w:after="0" w:line="240" w:lineRule="auto"/>
                    <w:rPr>
                      <w:rFonts w:ascii="Arial" w:hAnsi="Arial" w:cs="Arial"/>
                    </w:rPr>
                  </w:pPr>
                  <w:r w:rsidRPr="00356C20">
                    <w:rPr>
                      <w:rFonts w:ascii="Arial" w:hAnsi="Arial" w:cs="Arial"/>
                    </w:rPr>
                    <w:t>Dave Watson</w:t>
                  </w:r>
                </w:p>
                <w:p w:rsidR="00FF1B17" w:rsidRDefault="002A0BED" w:rsidP="008D4A44">
                  <w:pPr>
                    <w:spacing w:after="0" w:line="240" w:lineRule="auto"/>
                    <w:rPr>
                      <w:rFonts w:ascii="Arial" w:hAnsi="Arial" w:cs="Arial"/>
                    </w:rPr>
                  </w:pPr>
                  <w:hyperlink r:id="rId15" w:history="1">
                    <w:r w:rsidR="00FF1B17" w:rsidRPr="00356C20">
                      <w:rPr>
                        <w:rStyle w:val="Hyperlink"/>
                        <w:rFonts w:ascii="Arial" w:hAnsi="Arial" w:cs="Arial"/>
                      </w:rPr>
                      <w:t>d.watson@unison.co.uk</w:t>
                    </w:r>
                  </w:hyperlink>
                </w:p>
                <w:p w:rsidR="00FF1B17" w:rsidRDefault="00FF1B17" w:rsidP="008D4A44">
                  <w:pPr>
                    <w:spacing w:after="0" w:line="240" w:lineRule="auto"/>
                    <w:rPr>
                      <w:rFonts w:ascii="Arial" w:hAnsi="Arial" w:cs="Arial"/>
                    </w:rPr>
                  </w:pPr>
                </w:p>
                <w:p w:rsidR="00FF1B17" w:rsidRDefault="00FF1B17" w:rsidP="008D4A44">
                  <w:pPr>
                    <w:spacing w:after="0" w:line="240" w:lineRule="auto"/>
                    <w:rPr>
                      <w:rFonts w:ascii="Arial" w:hAnsi="Arial" w:cs="Arial"/>
                    </w:rPr>
                  </w:pPr>
                  <w:r>
                    <w:rPr>
                      <w:rFonts w:ascii="Arial" w:hAnsi="Arial" w:cs="Arial"/>
                    </w:rPr>
                    <w:t>Suzanne Craig</w:t>
                  </w:r>
                </w:p>
                <w:p w:rsidR="00FF1B17" w:rsidRDefault="002A0BED" w:rsidP="008D4A44">
                  <w:pPr>
                    <w:spacing w:after="0" w:line="240" w:lineRule="auto"/>
                    <w:rPr>
                      <w:rFonts w:ascii="Arial" w:hAnsi="Arial" w:cs="Arial"/>
                    </w:rPr>
                  </w:pPr>
                  <w:hyperlink r:id="rId16" w:history="1">
                    <w:r w:rsidR="00FF1B17" w:rsidRPr="00295975">
                      <w:rPr>
                        <w:rStyle w:val="Hyperlink"/>
                        <w:rFonts w:ascii="Arial" w:hAnsi="Arial" w:cs="Arial"/>
                      </w:rPr>
                      <w:t>s.craig@unison.co.uk</w:t>
                    </w:r>
                  </w:hyperlink>
                </w:p>
                <w:p w:rsidR="00FF1B17" w:rsidRDefault="00FF1B17" w:rsidP="008D4A44">
                  <w:pPr>
                    <w:spacing w:after="0" w:line="240" w:lineRule="auto"/>
                    <w:rPr>
                      <w:rFonts w:ascii="Arial" w:hAnsi="Arial" w:cs="Arial"/>
                    </w:rPr>
                  </w:pPr>
                </w:p>
                <w:p w:rsidR="00FF1B17" w:rsidRPr="00356C20" w:rsidRDefault="00FF1B17" w:rsidP="008D4A44">
                  <w:pPr>
                    <w:spacing w:after="0" w:line="240" w:lineRule="auto"/>
                    <w:rPr>
                      <w:rFonts w:ascii="Arial" w:hAnsi="Arial" w:cs="Arial"/>
                    </w:rPr>
                  </w:pPr>
                  <w:r>
                    <w:rPr>
                      <w:rFonts w:ascii="Arial" w:hAnsi="Arial" w:cs="Arial"/>
                    </w:rPr>
                    <w:t>0845 355 0845</w:t>
                  </w:r>
                </w:p>
                <w:p w:rsidR="00FF1B17" w:rsidRPr="00A83524" w:rsidRDefault="00FF1B17" w:rsidP="008D4A44"/>
              </w:txbxContent>
            </v:textbox>
            <w10:wrap type="square"/>
          </v:shape>
        </w:pict>
      </w:r>
      <w:r>
        <w:rPr>
          <w:noProof/>
          <w:lang w:eastAsia="en-GB"/>
        </w:rPr>
        <w:pict>
          <v:shape id="_x0000_s1033" type="#_x0000_t202" style="position:absolute;margin-left:426pt;margin-top:523.55pt;width:164.25pt;height:62.25pt;z-index:251660800" stroked="f">
            <v:textbox>
              <w:txbxContent>
                <w:p w:rsidR="00FF1B17" w:rsidRDefault="00FF1B17" w:rsidP="008D4A44">
                  <w:pPr>
                    <w:jc w:val="center"/>
                  </w:pPr>
                  <w:r>
                    <w:rPr>
                      <w:noProof/>
                      <w:lang w:eastAsia="en-GB"/>
                    </w:rPr>
                    <w:drawing>
                      <wp:inline distT="0" distB="0" distL="0" distR="0">
                        <wp:extent cx="1962150" cy="695325"/>
                        <wp:effectExtent l="19050" t="0" r="0" b="0"/>
                        <wp:docPr id="3" name="Picture 6" descr="B&amp;C logo 12 te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mp;C logo 12 team.jpg"/>
                                <pic:cNvPicPr>
                                  <a:picLocks noChangeAspect="1" noChangeArrowheads="1"/>
                                </pic:cNvPicPr>
                              </pic:nvPicPr>
                              <pic:blipFill>
                                <a:blip r:embed="rId12"/>
                                <a:srcRect/>
                                <a:stretch>
                                  <a:fillRect/>
                                </a:stretch>
                              </pic:blipFill>
                              <pic:spPr bwMode="auto">
                                <a:xfrm>
                                  <a:off x="0" y="0"/>
                                  <a:ext cx="1962150" cy="695325"/>
                                </a:xfrm>
                                <a:prstGeom prst="rect">
                                  <a:avLst/>
                                </a:prstGeom>
                                <a:noFill/>
                                <a:ln w="9525">
                                  <a:noFill/>
                                  <a:miter lim="800000"/>
                                  <a:headEnd/>
                                  <a:tailEnd/>
                                </a:ln>
                              </pic:spPr>
                            </pic:pic>
                          </a:graphicData>
                        </a:graphic>
                      </wp:inline>
                    </w:drawing>
                  </w:r>
                </w:p>
              </w:txbxContent>
            </v:textbox>
          </v:shape>
        </w:pict>
      </w:r>
    </w:p>
    <w:sectPr w:rsidR="00E01842" w:rsidRPr="00356C20" w:rsidSect="00356C20">
      <w:footerReference w:type="default" r:id="rId17"/>
      <w:pgSz w:w="11906" w:h="16838"/>
      <w:pgMar w:top="0" w:right="0" w:bottom="0" w:left="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2850" w:rsidRDefault="00942850" w:rsidP="00356C20">
      <w:pPr>
        <w:spacing w:after="0" w:line="240" w:lineRule="auto"/>
      </w:pPr>
      <w:r>
        <w:separator/>
      </w:r>
    </w:p>
  </w:endnote>
  <w:endnote w:type="continuationSeparator" w:id="0">
    <w:p w:rsidR="00942850" w:rsidRDefault="00942850" w:rsidP="00356C2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1B17" w:rsidRDefault="002A0BED">
    <w:pPr>
      <w:pStyle w:val="Footer"/>
    </w:pPr>
    <w:r>
      <w:rPr>
        <w:noProof/>
        <w:lang w:eastAsia="en-GB"/>
      </w:rPr>
      <w:pict>
        <v:shapetype id="_x0000_t202" coordsize="21600,21600" o:spt="202" path="m,l,21600r21600,l21600,xe">
          <v:stroke joinstyle="miter"/>
          <v:path gradientshapeok="t" o:connecttype="rect"/>
        </v:shapetype>
        <v:shape id="_x0000_s2050" type="#_x0000_t202" style="position:absolute;margin-left:76.5pt;margin-top:7.2pt;width:481.5pt;height:31.5pt;z-index:251658240" fillcolor="#00b050" stroked="f">
          <v:textbox style="mso-next-textbox:#_x0000_s2050">
            <w:txbxContent>
              <w:p w:rsidR="00FF1B17" w:rsidRPr="00A83524" w:rsidRDefault="00FF1B17" w:rsidP="00356C20">
                <w:pPr>
                  <w:rPr>
                    <w:rFonts w:ascii="Arial" w:hAnsi="Arial" w:cs="Arial"/>
                    <w:b/>
                    <w:color w:val="FFFFFF"/>
                    <w:sz w:val="40"/>
                    <w:szCs w:val="40"/>
                  </w:rPr>
                </w:pPr>
                <w:r w:rsidRPr="00A83524">
                  <w:rPr>
                    <w:rFonts w:ascii="Arial" w:hAnsi="Arial" w:cs="Arial"/>
                    <w:b/>
                    <w:color w:val="FFFFFF"/>
                    <w:sz w:val="40"/>
                    <w:szCs w:val="40"/>
                  </w:rPr>
                  <w:t>www.unison-scotland.org.uk/publicworks</w:t>
                </w:r>
              </w:p>
            </w:txbxContent>
          </v:textbox>
        </v:shape>
      </w:pict>
    </w:r>
    <w:r>
      <w:rPr>
        <w:noProof/>
        <w:lang w:eastAsia="en-GB"/>
      </w:rPr>
      <w:pict>
        <v:shape id="_x0000_s2049" type="#_x0000_t202" style="position:absolute;margin-left:-48pt;margin-top:-.3pt;width:644.25pt;height:51pt;z-index:251657216" fillcolor="#00b050" stroked="f">
          <v:textbox style="mso-next-textbox:#_x0000_s2049">
            <w:txbxContent>
              <w:p w:rsidR="00FF1B17" w:rsidRPr="000937ED" w:rsidRDefault="00FF1B17" w:rsidP="00356C20">
                <w:pPr>
                  <w:rPr>
                    <w:color w:val="00B050"/>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2850" w:rsidRDefault="00942850" w:rsidP="00356C20">
      <w:pPr>
        <w:spacing w:after="0" w:line="240" w:lineRule="auto"/>
      </w:pPr>
      <w:r>
        <w:separator/>
      </w:r>
    </w:p>
  </w:footnote>
  <w:footnote w:type="continuationSeparator" w:id="0">
    <w:p w:rsidR="00942850" w:rsidRDefault="00942850" w:rsidP="00356C2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BB22B8C"/>
    <w:multiLevelType w:val="hybridMultilevel"/>
    <w:tmpl w:val="972CEC8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AB2704A"/>
    <w:multiLevelType w:val="hybridMultilevel"/>
    <w:tmpl w:val="1B7A5A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115E65D0"/>
    <w:multiLevelType w:val="hybridMultilevel"/>
    <w:tmpl w:val="7DC08D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A85205B"/>
    <w:multiLevelType w:val="hybridMultilevel"/>
    <w:tmpl w:val="E87213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E2247CE"/>
    <w:multiLevelType w:val="hybridMultilevel"/>
    <w:tmpl w:val="F07684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4EB418C4"/>
    <w:multiLevelType w:val="hybridMultilevel"/>
    <w:tmpl w:val="8E524D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532E5F9D"/>
    <w:multiLevelType w:val="hybridMultilevel"/>
    <w:tmpl w:val="CB90F7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60C40135"/>
    <w:multiLevelType w:val="hybridMultilevel"/>
    <w:tmpl w:val="DA708B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6D826FC5"/>
    <w:multiLevelType w:val="hybridMultilevel"/>
    <w:tmpl w:val="5BC282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8"/>
  </w:num>
  <w:num w:numId="2">
    <w:abstractNumId w:val="0"/>
  </w:num>
  <w:num w:numId="3">
    <w:abstractNumId w:val="7"/>
  </w:num>
  <w:num w:numId="4">
    <w:abstractNumId w:val="6"/>
  </w:num>
  <w:num w:numId="5">
    <w:abstractNumId w:val="5"/>
  </w:num>
  <w:num w:numId="6">
    <w:abstractNumId w:val="4"/>
  </w:num>
  <w:num w:numId="7">
    <w:abstractNumId w:val="2"/>
  </w:num>
  <w:num w:numId="8">
    <w:abstractNumId w:val="3"/>
  </w:num>
  <w:num w:numId="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hideSpellingErrors/>
  <w:hideGrammaticalErrors/>
  <w:proofState w:spelling="clean" w:grammar="clean"/>
  <w:defaultTabStop w:val="720"/>
  <w:characterSpacingControl w:val="doNotCompress"/>
  <w:hdrShapeDefaults>
    <o:shapedefaults v:ext="edit" spidmax="2051" fillcolor="#5f497a" stroke="f">
      <v:fill color="#5f497a"/>
      <v:stroke on="f"/>
    </o:shapedefaults>
    <o:shapelayout v:ext="edit">
      <o:idmap v:ext="edit" data="2"/>
    </o:shapelayout>
  </w:hdrShapeDefaults>
  <w:footnotePr>
    <w:footnote w:id="-1"/>
    <w:footnote w:id="0"/>
  </w:footnotePr>
  <w:endnotePr>
    <w:endnote w:id="-1"/>
    <w:endnote w:id="0"/>
  </w:endnotePr>
  <w:compat/>
  <w:rsids>
    <w:rsidRoot w:val="00356C20"/>
    <w:rsid w:val="00024A19"/>
    <w:rsid w:val="00027CB4"/>
    <w:rsid w:val="00052578"/>
    <w:rsid w:val="00062875"/>
    <w:rsid w:val="00092D53"/>
    <w:rsid w:val="000937ED"/>
    <w:rsid w:val="000B412B"/>
    <w:rsid w:val="000D404B"/>
    <w:rsid w:val="0010510C"/>
    <w:rsid w:val="00142169"/>
    <w:rsid w:val="00150748"/>
    <w:rsid w:val="00152849"/>
    <w:rsid w:val="00153947"/>
    <w:rsid w:val="001F7E50"/>
    <w:rsid w:val="0024036D"/>
    <w:rsid w:val="00247159"/>
    <w:rsid w:val="00295051"/>
    <w:rsid w:val="002A0BED"/>
    <w:rsid w:val="00356C20"/>
    <w:rsid w:val="00360FD1"/>
    <w:rsid w:val="00362037"/>
    <w:rsid w:val="003A18DF"/>
    <w:rsid w:val="003A582D"/>
    <w:rsid w:val="00427193"/>
    <w:rsid w:val="0043464B"/>
    <w:rsid w:val="00490A39"/>
    <w:rsid w:val="00490B08"/>
    <w:rsid w:val="004B09D9"/>
    <w:rsid w:val="004C5EE7"/>
    <w:rsid w:val="004E003B"/>
    <w:rsid w:val="00551EEB"/>
    <w:rsid w:val="00561FA5"/>
    <w:rsid w:val="005700C1"/>
    <w:rsid w:val="00580019"/>
    <w:rsid w:val="005969A0"/>
    <w:rsid w:val="005F47C8"/>
    <w:rsid w:val="00615961"/>
    <w:rsid w:val="006C4EE4"/>
    <w:rsid w:val="006D364D"/>
    <w:rsid w:val="006F4013"/>
    <w:rsid w:val="00716B6B"/>
    <w:rsid w:val="00717CA2"/>
    <w:rsid w:val="007558CA"/>
    <w:rsid w:val="007652F9"/>
    <w:rsid w:val="00792E06"/>
    <w:rsid w:val="007E2153"/>
    <w:rsid w:val="00894B61"/>
    <w:rsid w:val="008B3E05"/>
    <w:rsid w:val="008D4A44"/>
    <w:rsid w:val="008F1E39"/>
    <w:rsid w:val="00942850"/>
    <w:rsid w:val="00986194"/>
    <w:rsid w:val="009B1612"/>
    <w:rsid w:val="009B2731"/>
    <w:rsid w:val="009E393C"/>
    <w:rsid w:val="009F0040"/>
    <w:rsid w:val="00A002FC"/>
    <w:rsid w:val="00A03C0D"/>
    <w:rsid w:val="00A16302"/>
    <w:rsid w:val="00A83524"/>
    <w:rsid w:val="00A86968"/>
    <w:rsid w:val="00AA07EA"/>
    <w:rsid w:val="00AC18C8"/>
    <w:rsid w:val="00AE461E"/>
    <w:rsid w:val="00B21D25"/>
    <w:rsid w:val="00B30222"/>
    <w:rsid w:val="00B3674A"/>
    <w:rsid w:val="00B41AE0"/>
    <w:rsid w:val="00B936A1"/>
    <w:rsid w:val="00B961BC"/>
    <w:rsid w:val="00BC3074"/>
    <w:rsid w:val="00BD60FC"/>
    <w:rsid w:val="00BF602F"/>
    <w:rsid w:val="00C33FDD"/>
    <w:rsid w:val="00C40C3D"/>
    <w:rsid w:val="00C476BC"/>
    <w:rsid w:val="00C847B2"/>
    <w:rsid w:val="00C9713D"/>
    <w:rsid w:val="00CF1771"/>
    <w:rsid w:val="00D17C6A"/>
    <w:rsid w:val="00D213CA"/>
    <w:rsid w:val="00D8488D"/>
    <w:rsid w:val="00E01842"/>
    <w:rsid w:val="00E50EFA"/>
    <w:rsid w:val="00E92130"/>
    <w:rsid w:val="00EB6F08"/>
    <w:rsid w:val="00F0245E"/>
    <w:rsid w:val="00F42D2A"/>
    <w:rsid w:val="00F6312E"/>
    <w:rsid w:val="00F65033"/>
    <w:rsid w:val="00F712BF"/>
    <w:rsid w:val="00F718E1"/>
    <w:rsid w:val="00F726A6"/>
    <w:rsid w:val="00F8250B"/>
    <w:rsid w:val="00FF1B1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1" fillcolor="#5f497a" stroke="f">
      <v:fill color="#5f497a"/>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1842"/>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356C20"/>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356C20"/>
  </w:style>
  <w:style w:type="paragraph" w:styleId="Footer">
    <w:name w:val="footer"/>
    <w:basedOn w:val="Normal"/>
    <w:link w:val="FooterChar"/>
    <w:uiPriority w:val="99"/>
    <w:semiHidden/>
    <w:unhideWhenUsed/>
    <w:rsid w:val="00356C20"/>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356C20"/>
  </w:style>
  <w:style w:type="paragraph" w:styleId="BalloonText">
    <w:name w:val="Balloon Text"/>
    <w:basedOn w:val="Normal"/>
    <w:link w:val="BalloonTextChar"/>
    <w:uiPriority w:val="99"/>
    <w:semiHidden/>
    <w:unhideWhenUsed/>
    <w:rsid w:val="00356C2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6C20"/>
    <w:rPr>
      <w:rFonts w:ascii="Tahoma" w:hAnsi="Tahoma" w:cs="Tahoma"/>
      <w:sz w:val="16"/>
      <w:szCs w:val="16"/>
    </w:rPr>
  </w:style>
  <w:style w:type="character" w:styleId="Hyperlink">
    <w:name w:val="Hyperlink"/>
    <w:basedOn w:val="DefaultParagraphFont"/>
    <w:uiPriority w:val="99"/>
    <w:unhideWhenUsed/>
    <w:rsid w:val="00356C20"/>
    <w:rPr>
      <w:color w:val="0000FF"/>
      <w:u w:val="single"/>
    </w:rPr>
  </w:style>
  <w:style w:type="paragraph" w:styleId="ListParagraph">
    <w:name w:val="List Paragraph"/>
    <w:basedOn w:val="Normal"/>
    <w:uiPriority w:val="34"/>
    <w:qFormat/>
    <w:rsid w:val="00356C20"/>
    <w:pPr>
      <w:ind w:left="720"/>
      <w:contextualSpacing/>
    </w:pPr>
  </w:style>
  <w:style w:type="paragraph" w:customStyle="1" w:styleId="Default">
    <w:name w:val="Default"/>
    <w:rsid w:val="00A83524"/>
    <w:pPr>
      <w:autoSpaceDE w:val="0"/>
      <w:autoSpaceDN w:val="0"/>
      <w:adjustRightInd w:val="0"/>
    </w:pPr>
    <w:rPr>
      <w:rFonts w:ascii="Arial" w:hAnsi="Arial" w:cs="Arial"/>
      <w:color w:val="000000"/>
      <w:sz w:val="24"/>
      <w:szCs w:val="24"/>
      <w:lang w:eastAsia="en-US"/>
    </w:rPr>
  </w:style>
  <w:style w:type="paragraph" w:styleId="NoSpacing">
    <w:name w:val="No Spacing"/>
    <w:uiPriority w:val="1"/>
    <w:qFormat/>
    <w:rsid w:val="00A002FC"/>
    <w:rPr>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watson@unison.co.uk"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s.craig@unison.co.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d.watson@unison.co.uk"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craig@unison.co.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customXsn xmlns="http://schemas.microsoft.com/office/2006/metadata/customXsn">
  <xsnLocation/>
  <cached>True</cached>
  <openByDefault>True</openByDefault>
  <xsnScope/>
</customXs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Date_x0020_Submitted xmlns="http://schemas.microsoft.com/sharepoint/v3" xsi:nil="true"/>
    <Date_x0020_Approved xmlns="http://schemas.microsoft.com/sharepoint/v3" xsi:nil="true"/>
    <Approved_x0020_Version xmlns="http://schemas.microsoft.com/sharepoint/v3" xsi:nil="true"/>
    <UNISON_x0020_Source_x0020_URL xmlns="http://schemas.microsoft.com/sharepoint/v3">
      <Url xmlns="http://schemas.microsoft.com/sharepoint/v3" xsi:nil="true"/>
      <Description xmlns="http://schemas.microsoft.com/sharepoint/v3" xsi:nil="true"/>
    </UNISON_x0020_Source_x0020_URL>
    <UNISON_x0020_Target_x0020_URL xmlns="http://schemas.microsoft.com/sharepoint/v3">
      <Url xmlns="http://schemas.microsoft.com/sharepoint/v3" xsi:nil="true"/>
      <Description xmlns="http://schemas.microsoft.com/sharepoint/v3" xsi:nil="true"/>
    </UNISON_x0020_Target_x0020_URL>
    <Approver xmlns="http://schemas.microsoft.com/sharepoint/v3" xsi:nil="true"/>
    <Submitter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Word Document" ma:contentTypeID="0x010100521F1000D1C8214C8B2EC690663339D9AA00C77B7AE6B00B1C4B948660EF0F419395" ma:contentTypeVersion="9" ma:contentTypeDescription="Create a new Word Document" ma:contentTypeScope="" ma:versionID="5e706d254e4b981cd556c9387a415ae2">
  <xsd:schema xmlns:xsd="http://www.w3.org/2001/XMLSchema" xmlns:p="http://schemas.microsoft.com/office/2006/metadata/properties" xmlns:ns1="http://schemas.microsoft.com/sharepoint/v3" targetNamespace="http://schemas.microsoft.com/office/2006/metadata/properties" ma:root="true" ma:fieldsID="6168b5ed6e9aa6024e6610e66c6c6ace" ns1:_="">
    <xsd:import namespace="http://schemas.microsoft.com/sharepoint/v3"/>
    <xsd:element name="properties">
      <xsd:complexType>
        <xsd:sequence>
          <xsd:element name="documentManagement">
            <xsd:complexType>
              <xsd:all>
                <xsd:element ref="ns1:Approved_x0020_Version" minOccurs="0"/>
                <xsd:element ref="ns1:Approver" minOccurs="0"/>
                <xsd:element ref="ns1:Date_x0020_Approved" minOccurs="0"/>
                <xsd:element ref="ns1:Date_x0020_Submitted" minOccurs="0"/>
                <xsd:element ref="ns1:Submitter" minOccurs="0"/>
                <xsd:element ref="ns1:UNISON_x0020_Source_x0020_URL" minOccurs="0"/>
                <xsd:element ref="ns1:UNISON_x0020_Target_x0020_URL"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Approved_x0020_Version" ma:index="8" nillable="true" ma:displayName="Approved Version" ma:hidden="true" ma:internalName="Approved_x0020_Version" ma:readOnly="false">
      <xsd:simpleType>
        <xsd:restriction base="dms:Note"/>
      </xsd:simpleType>
    </xsd:element>
    <xsd:element name="Approver" ma:index="9" nillable="true" ma:displayName="Approver" ma:hidden="true" ma:internalName="Approver" ma:readOnly="false">
      <xsd:simpleType>
        <xsd:restriction base="dms:Text"/>
      </xsd:simpleType>
    </xsd:element>
    <xsd:element name="Date_x0020_Approved" ma:index="10" nillable="true" ma:displayName="Date Approved" ma:hidden="true" ma:internalName="Date_x0020_Approved" ma:readOnly="false">
      <xsd:simpleType>
        <xsd:restriction base="dms:Text"/>
      </xsd:simpleType>
    </xsd:element>
    <xsd:element name="Date_x0020_Submitted" ma:index="11" nillable="true" ma:displayName="Date Submitted" ma:hidden="true" ma:internalName="Date_x0020_Submitted" ma:readOnly="false">
      <xsd:simpleType>
        <xsd:restriction base="dms:Text"/>
      </xsd:simpleType>
    </xsd:element>
    <xsd:element name="Submitter" ma:index="12" nillable="true" ma:displayName="Submitter" ma:hidden="true" ma:internalName="Submitter" ma:readOnly="false">
      <xsd:simpleType>
        <xsd:restriction base="dms:Text"/>
      </xsd:simpleType>
    </xsd:element>
    <xsd:element name="UNISON_x0020_Source_x0020_URL" ma:index="13" nillable="true" ma:displayName="UNISON Source URL" ma:hidden="true" ma:internalName="UNISON_x0020_Source_x0020_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UNISON_x0020_Target_x0020_URL" ma:index="14" nillable="true" ma:displayName="UNISON Target URL" ma:hidden="true" ma:internalName="UNISON_x0020_Target_x0020_URL" ma:readOnly="false">
      <xsd:complexType>
        <xsd:complexContent>
          <xsd:extension base="dms:URL">
            <xsd:sequence>
              <xsd:element name="Url" type="dms:ValidUrl" minOccurs="0" nillable="true"/>
              <xsd:element name="Description" type="xsd:string"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5F000DC1-8AE8-4C10-A23C-E4E47AF7B9E5}">
  <ds:schemaRefs>
    <ds:schemaRef ds:uri="http://schemas.microsoft.com/office/2006/metadata/customXsn"/>
  </ds:schemaRefs>
</ds:datastoreItem>
</file>

<file path=customXml/itemProps2.xml><?xml version="1.0" encoding="utf-8"?>
<ds:datastoreItem xmlns:ds="http://schemas.openxmlformats.org/officeDocument/2006/customXml" ds:itemID="{18EDA5CF-8B81-46D0-A2DD-FD1BFF3A23B7}">
  <ds:schemaRefs>
    <ds:schemaRef ds:uri="http://schemas.microsoft.com/sharepoint/v3/contenttype/forms"/>
  </ds:schemaRefs>
</ds:datastoreItem>
</file>

<file path=customXml/itemProps3.xml><?xml version="1.0" encoding="utf-8"?>
<ds:datastoreItem xmlns:ds="http://schemas.openxmlformats.org/officeDocument/2006/customXml" ds:itemID="{F2429315-B96A-439C-AB5A-017676D678C3}">
  <ds:schemaRefs>
    <ds:schemaRef ds:uri="http://schemas.microsoft.com/office/2006/metadata/properties"/>
    <ds:schemaRef ds:uri="http://schemas.microsoft.com/sharepoint/v3"/>
  </ds:schemaRefs>
</ds:datastoreItem>
</file>

<file path=customXml/itemProps4.xml><?xml version="1.0" encoding="utf-8"?>
<ds:datastoreItem xmlns:ds="http://schemas.openxmlformats.org/officeDocument/2006/customXml" ds:itemID="{471B4FFA-B534-49C8-9E3B-991021451D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Pages>
  <Words>2</Words>
  <Characters>14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UNISON</Company>
  <LinksUpToDate>false</LinksUpToDate>
  <CharactersWithSpaces>15</CharactersWithSpaces>
  <SharedDoc>false</SharedDoc>
  <HLinks>
    <vt:vector size="48" baseType="variant">
      <vt:variant>
        <vt:i4>2359349</vt:i4>
      </vt:variant>
      <vt:variant>
        <vt:i4>21</vt:i4>
      </vt:variant>
      <vt:variant>
        <vt:i4>0</vt:i4>
      </vt:variant>
      <vt:variant>
        <vt:i4>5</vt:i4>
      </vt:variant>
      <vt:variant>
        <vt:lpwstr>http://www.unison-scotland.org.uk/revitalise/index.html</vt:lpwstr>
      </vt:variant>
      <vt:variant>
        <vt:lpwstr/>
      </vt:variant>
      <vt:variant>
        <vt:i4>2555942</vt:i4>
      </vt:variant>
      <vt:variant>
        <vt:i4>18</vt:i4>
      </vt:variant>
      <vt:variant>
        <vt:i4>0</vt:i4>
      </vt:variant>
      <vt:variant>
        <vt:i4>5</vt:i4>
      </vt:variant>
      <vt:variant>
        <vt:lpwstr>http://www.unison-scotland.org.uk/briefings/100611Bargainingbriefingsharedservices.pdf</vt:lpwstr>
      </vt:variant>
      <vt:variant>
        <vt:lpwstr/>
      </vt:variant>
      <vt:variant>
        <vt:i4>4063277</vt:i4>
      </vt:variant>
      <vt:variant>
        <vt:i4>15</vt:i4>
      </vt:variant>
      <vt:variant>
        <vt:i4>0</vt:i4>
      </vt:variant>
      <vt:variant>
        <vt:i4>5</vt:i4>
      </vt:variant>
      <vt:variant>
        <vt:lpwstr>http://www.unison-scotland.org.uk/goinggetstough/index.html</vt:lpwstr>
      </vt:variant>
      <vt:variant>
        <vt:lpwstr/>
      </vt:variant>
      <vt:variant>
        <vt:i4>2228264</vt:i4>
      </vt:variant>
      <vt:variant>
        <vt:i4>12</vt:i4>
      </vt:variant>
      <vt:variant>
        <vt:i4>0</vt:i4>
      </vt:variant>
      <vt:variant>
        <vt:i4>5</vt:i4>
      </vt:variant>
      <vt:variant>
        <vt:lpwstr>http://www.scotland.gov.uk/Publications/2011/06/15104329/0</vt:lpwstr>
      </vt:variant>
      <vt:variant>
        <vt:lpwstr/>
      </vt:variant>
      <vt:variant>
        <vt:i4>4391021</vt:i4>
      </vt:variant>
      <vt:variant>
        <vt:i4>9</vt:i4>
      </vt:variant>
      <vt:variant>
        <vt:i4>0</vt:i4>
      </vt:variant>
      <vt:variant>
        <vt:i4>5</vt:i4>
      </vt:variant>
      <vt:variant>
        <vt:lpwstr>mailto:k.sillars@unison.co.uk</vt:lpwstr>
      </vt:variant>
      <vt:variant>
        <vt:lpwstr/>
      </vt:variant>
      <vt:variant>
        <vt:i4>8323167</vt:i4>
      </vt:variant>
      <vt:variant>
        <vt:i4>6</vt:i4>
      </vt:variant>
      <vt:variant>
        <vt:i4>0</vt:i4>
      </vt:variant>
      <vt:variant>
        <vt:i4>5</vt:i4>
      </vt:variant>
      <vt:variant>
        <vt:lpwstr>mailto:d.watson@unison.co.uk</vt:lpwstr>
      </vt:variant>
      <vt:variant>
        <vt:lpwstr/>
      </vt:variant>
      <vt:variant>
        <vt:i4>4391021</vt:i4>
      </vt:variant>
      <vt:variant>
        <vt:i4>3</vt:i4>
      </vt:variant>
      <vt:variant>
        <vt:i4>0</vt:i4>
      </vt:variant>
      <vt:variant>
        <vt:i4>5</vt:i4>
      </vt:variant>
      <vt:variant>
        <vt:lpwstr>mailto:k.sillars@unison.co.uk</vt:lpwstr>
      </vt:variant>
      <vt:variant>
        <vt:lpwstr/>
      </vt:variant>
      <vt:variant>
        <vt:i4>8323167</vt:i4>
      </vt:variant>
      <vt:variant>
        <vt:i4>0</vt:i4>
      </vt:variant>
      <vt:variant>
        <vt:i4>0</vt:i4>
      </vt:variant>
      <vt:variant>
        <vt:i4>5</vt:i4>
      </vt:variant>
      <vt:variant>
        <vt:lpwstr>mailto:d.watson@unison.co.uk</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hamiltontr</dc:creator>
  <cp:lastModifiedBy>NONE</cp:lastModifiedBy>
  <cp:revision>6</cp:revision>
  <cp:lastPrinted>2015-08-25T14:29:00Z</cp:lastPrinted>
  <dcterms:created xsi:type="dcterms:W3CDTF">2015-09-22T15:18:00Z</dcterms:created>
  <dcterms:modified xsi:type="dcterms:W3CDTF">2015-10-07T09:55:00Z</dcterms:modified>
  <cp:contentType>Word 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0x010100521F1000D1C8214C8B2EC690663339D9AA00C77B7AE6B00B1C4B948660EF0F419395</vt:lpwstr>
  </property>
  <property fmtid="{D5CDD505-2E9C-101B-9397-08002B2CF9AE}" pid="3" name="P&amp;I Subcategory">
    <vt:lpwstr/>
  </property>
  <property fmtid="{D5CDD505-2E9C-101B-9397-08002B2CF9AE}" pid="4" name="P&amp;I Mandatory Category">
    <vt:lpwstr>6</vt:lpwstr>
  </property>
  <property fmtid="{D5CDD505-2E9C-101B-9397-08002B2CF9AE}" pid="5" name="P&amp;I Publication/Document Type">
    <vt:lpwstr>16</vt:lpwstr>
  </property>
</Properties>
</file>